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039" w:rsidRPr="00E615B2" w:rsidRDefault="00F80039" w:rsidP="00F80039">
      <w:pPr>
        <w:rPr>
          <w:rFonts w:ascii="Arial" w:hAnsi="Arial" w:cs="Arial"/>
          <w:b/>
          <w:sz w:val="20"/>
          <w:szCs w:val="20"/>
          <w:lang w:eastAsia="de-DE" w:bidi="de-DE"/>
        </w:rPr>
      </w:pPr>
      <w:r w:rsidRPr="00D655AC">
        <w:rPr>
          <w:rFonts w:ascii="Arial" w:hAnsi="Arial" w:cs="Arial"/>
          <w:b/>
          <w:sz w:val="24"/>
          <w:szCs w:val="24"/>
          <w:lang w:eastAsia="de-DE" w:bidi="de-DE"/>
        </w:rPr>
        <w:t>Pflaum &amp; Söhne Bausysteme GmbH</w:t>
      </w:r>
      <w:r w:rsidRPr="00D655AC">
        <w:rPr>
          <w:rFonts w:ascii="Arial" w:hAnsi="Arial" w:cs="Arial"/>
          <w:b/>
          <w:sz w:val="24"/>
          <w:szCs w:val="24"/>
          <w:lang w:eastAsia="de-DE" w:bidi="de-DE"/>
        </w:rPr>
        <w:br/>
      </w:r>
      <w:r>
        <w:rPr>
          <w:rFonts w:ascii="Arial" w:hAnsi="Arial" w:cs="Arial"/>
          <w:b/>
          <w:sz w:val="18"/>
          <w:szCs w:val="18"/>
          <w:lang w:eastAsia="de-DE" w:bidi="de-DE"/>
        </w:rPr>
        <w:t xml:space="preserve">             </w:t>
      </w:r>
      <w:proofErr w:type="spellStart"/>
      <w:r w:rsidRPr="00D655AC">
        <w:rPr>
          <w:rFonts w:ascii="Arial" w:hAnsi="Arial" w:cs="Arial"/>
          <w:b/>
          <w:sz w:val="20"/>
          <w:szCs w:val="20"/>
          <w:lang w:eastAsia="de-DE" w:bidi="de-DE"/>
        </w:rPr>
        <w:t>MiWo</w:t>
      </w:r>
      <w:proofErr w:type="spellEnd"/>
      <w:r w:rsidRPr="00D655AC">
        <w:rPr>
          <w:rFonts w:ascii="Arial" w:hAnsi="Arial" w:cs="Arial"/>
          <w:b/>
          <w:sz w:val="20"/>
          <w:szCs w:val="20"/>
          <w:lang w:eastAsia="de-DE" w:bidi="de-DE"/>
        </w:rPr>
        <w:t xml:space="preserve"> Sandwich Wand PFLAUM </w:t>
      </w:r>
      <w:r w:rsidRPr="00D655AC">
        <w:rPr>
          <w:rFonts w:ascii="Arial" w:hAnsi="Arial"/>
          <w:b/>
          <w:sz w:val="20"/>
          <w:szCs w:val="20"/>
          <w:lang w:eastAsia="de-DE" w:bidi="de-DE"/>
        </w:rPr>
        <w:t>FOM (140 kg/m3, betont ausgeformte Fuge</w:t>
      </w:r>
      <w:r w:rsidR="00D655AC">
        <w:rPr>
          <w:rFonts w:ascii="Arial" w:hAnsi="Arial"/>
          <w:b/>
          <w:sz w:val="20"/>
          <w:szCs w:val="20"/>
          <w:lang w:eastAsia="de-DE" w:bidi="de-DE"/>
        </w:rPr>
        <w:t>)</w:t>
      </w:r>
    </w:p>
    <w:p w:rsidR="00F80039" w:rsidRPr="00E615B2" w:rsidRDefault="00F80039" w:rsidP="00F80039">
      <w:pPr>
        <w:rPr>
          <w:rFonts w:ascii="Arial" w:hAnsi="Arial" w:cs="Arial"/>
          <w:b/>
          <w:sz w:val="20"/>
          <w:szCs w:val="20"/>
          <w:lang w:eastAsia="de-DE" w:bidi="de-DE"/>
        </w:rPr>
      </w:pPr>
    </w:p>
    <w:p w:rsidR="00F80039" w:rsidRPr="00E615B2" w:rsidRDefault="00F80039" w:rsidP="00F80039">
      <w:pPr>
        <w:keepNext/>
        <w:keepLines/>
        <w:autoSpaceDE w:val="0"/>
        <w:autoSpaceDN w:val="0"/>
        <w:adjustRightInd w:val="0"/>
        <w:spacing w:after="0"/>
        <w:ind w:right="-22" w:firstLine="708"/>
        <w:rPr>
          <w:rFonts w:ascii="Arial" w:hAnsi="Arial" w:cs="Arial"/>
          <w:color w:val="000000"/>
          <w:sz w:val="20"/>
          <w:szCs w:val="20"/>
          <w:lang w:val="de"/>
        </w:rPr>
      </w:pPr>
      <w:r w:rsidRPr="00E615B2">
        <w:rPr>
          <w:rFonts w:ascii="Arial" w:hAnsi="Arial" w:cs="Arial"/>
          <w:color w:val="000000"/>
          <w:sz w:val="20"/>
          <w:szCs w:val="20"/>
          <w:lang w:val="de"/>
        </w:rPr>
        <w:t xml:space="preserve">______ m² Lieferung von </w:t>
      </w:r>
      <w:r w:rsidRPr="00E615B2">
        <w:rPr>
          <w:rFonts w:ascii="Arial" w:hAnsi="Arial" w:cs="Arial"/>
          <w:sz w:val="20"/>
          <w:szCs w:val="20"/>
          <w:lang w:val="de"/>
        </w:rPr>
        <w:t xml:space="preserve">Sandwichelement Typ: </w:t>
      </w:r>
      <w:r w:rsidRPr="00E615B2">
        <w:rPr>
          <w:rFonts w:ascii="Arial" w:hAnsi="Arial" w:cs="Arial"/>
          <w:b/>
          <w:bCs/>
          <w:sz w:val="20"/>
          <w:szCs w:val="20"/>
          <w:lang w:val="de"/>
        </w:rPr>
        <w:t xml:space="preserve">PFLAUM </w:t>
      </w:r>
      <w:r>
        <w:rPr>
          <w:rFonts w:ascii="Arial" w:hAnsi="Arial" w:cs="Arial"/>
          <w:b/>
          <w:bCs/>
          <w:sz w:val="20"/>
          <w:szCs w:val="20"/>
          <w:lang w:val="de"/>
        </w:rPr>
        <w:t>FOM</w:t>
      </w:r>
    </w:p>
    <w:p w:rsidR="00F80039" w:rsidRPr="00E615B2" w:rsidRDefault="00F80039" w:rsidP="00F80039">
      <w:pPr>
        <w:rPr>
          <w:rFonts w:ascii="Arial" w:hAnsi="Arial" w:cs="Arial"/>
          <w:b/>
          <w:sz w:val="20"/>
          <w:szCs w:val="20"/>
          <w:lang w:eastAsia="de-DE" w:bidi="de-DE"/>
        </w:rPr>
      </w:pPr>
    </w:p>
    <w:p w:rsidR="00F80039" w:rsidRPr="00E615B2" w:rsidRDefault="00F80039" w:rsidP="00F80039">
      <w:pPr>
        <w:rPr>
          <w:rFonts w:ascii="Arial" w:hAnsi="Arial" w:cs="Arial"/>
          <w:sz w:val="20"/>
          <w:szCs w:val="20"/>
          <w:lang w:eastAsia="de-DE" w:bidi="de-DE"/>
        </w:rPr>
      </w:pPr>
      <w:r w:rsidRPr="00E615B2">
        <w:rPr>
          <w:rFonts w:ascii="Arial" w:hAnsi="Arial" w:cs="Arial"/>
          <w:b/>
          <w:bCs/>
          <w:sz w:val="20"/>
          <w:szCs w:val="20"/>
          <w:lang w:eastAsia="de-DE" w:bidi="de-DE"/>
        </w:rPr>
        <w:t>PFLAUM Sandwichelement Sandwichpaneele</w:t>
      </w:r>
      <w:r w:rsidRPr="00E615B2">
        <w:rPr>
          <w:rFonts w:ascii="Arial" w:hAnsi="Arial" w:cs="Arial"/>
          <w:sz w:val="20"/>
          <w:szCs w:val="20"/>
          <w:lang w:eastAsia="de-DE" w:bidi="de-DE"/>
        </w:rPr>
        <w:t xml:space="preserve">, bestehend aus einem Dämm- und Stützkern aus </w:t>
      </w:r>
      <w:proofErr w:type="spellStart"/>
      <w:r w:rsidRPr="00E615B2">
        <w:rPr>
          <w:rFonts w:ascii="Arial" w:hAnsi="Arial" w:cs="Arial"/>
          <w:sz w:val="20"/>
          <w:szCs w:val="20"/>
          <w:lang w:eastAsia="de-DE" w:bidi="de-DE"/>
        </w:rPr>
        <w:t>steggerichteten</w:t>
      </w:r>
      <w:proofErr w:type="spellEnd"/>
      <w:r w:rsidRPr="00E615B2">
        <w:rPr>
          <w:rFonts w:ascii="Arial" w:hAnsi="Arial" w:cs="Arial"/>
          <w:sz w:val="20"/>
          <w:szCs w:val="20"/>
          <w:lang w:eastAsia="de-DE" w:bidi="de-DE"/>
        </w:rPr>
        <w:t>, nicht brennbaren Mineralfasern zwischen zwei schubfest verklebten Deckschichten aus bandverzinktem und kunststoffbeschichtetem Stahlblech, liefern und nach den Fachregeln des IFBS auf vorhandener Unterkonstruktion montieren.</w:t>
      </w:r>
      <w:r w:rsidRPr="00E615B2">
        <w:rPr>
          <w:rFonts w:ascii="Arial" w:hAnsi="Arial" w:cs="Arial"/>
          <w:sz w:val="20"/>
          <w:szCs w:val="20"/>
          <w:lang w:eastAsia="de-DE" w:bidi="de-DE"/>
        </w:rPr>
        <w:br/>
      </w:r>
    </w:p>
    <w:p w:rsidR="00F80039" w:rsidRPr="00E615B2" w:rsidRDefault="00F80039" w:rsidP="00F80039">
      <w:pPr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>Einschließlich Lieferung und Montage</w:t>
      </w:r>
      <w:r w:rsidRPr="00E615B2">
        <w:rPr>
          <w:rFonts w:ascii="Arial" w:hAnsi="Arial" w:cs="Arial"/>
          <w:sz w:val="20"/>
          <w:szCs w:val="20"/>
        </w:rPr>
        <w:br/>
        <w:t>*aller zur Erlangung der Wind- und Dampfdichtigkeit erforderlicher Dichtbänder,</w:t>
      </w:r>
      <w:r w:rsidRPr="00E615B2">
        <w:rPr>
          <w:rFonts w:ascii="Arial" w:hAnsi="Arial" w:cs="Arial"/>
          <w:sz w:val="20"/>
          <w:szCs w:val="20"/>
        </w:rPr>
        <w:br/>
        <w:t>*aller nach statischer Berechnung erforderlicher bauaufsichtlich zugelassener nichtrostender Verbindungselemente zur Befestigung der Sandwichelement an der Unterkonstruktion.</w:t>
      </w:r>
    </w:p>
    <w:p w:rsidR="00F80039" w:rsidRPr="00E615B2" w:rsidRDefault="00F80039" w:rsidP="00F80039">
      <w:pPr>
        <w:rPr>
          <w:rFonts w:ascii="Arial" w:hAnsi="Arial" w:cs="Arial"/>
          <w:b/>
          <w:bCs/>
          <w:sz w:val="20"/>
          <w:szCs w:val="20"/>
        </w:rPr>
      </w:pPr>
      <w:r w:rsidRPr="00E615B2">
        <w:rPr>
          <w:rFonts w:ascii="Arial" w:hAnsi="Arial" w:cs="Arial"/>
          <w:b/>
          <w:bCs/>
          <w:sz w:val="20"/>
          <w:szCs w:val="20"/>
        </w:rPr>
        <w:br/>
        <w:t>Sandwichelement Typ: PFLAUM F</w:t>
      </w:r>
      <w:r>
        <w:rPr>
          <w:rFonts w:ascii="Arial" w:hAnsi="Arial" w:cs="Arial"/>
          <w:b/>
          <w:bCs/>
          <w:sz w:val="20"/>
          <w:szCs w:val="20"/>
        </w:rPr>
        <w:t>OM</w:t>
      </w:r>
      <w:r w:rsidR="00BA007F">
        <w:rPr>
          <w:rFonts w:ascii="Arial" w:hAnsi="Arial" w:cs="Arial"/>
          <w:b/>
          <w:bCs/>
          <w:sz w:val="20"/>
          <w:szCs w:val="20"/>
        </w:rPr>
        <w:br/>
      </w:r>
      <w:r w:rsidR="00BA007F" w:rsidRPr="00BA007F">
        <w:rPr>
          <w:rFonts w:ascii="Arial" w:hAnsi="Arial" w:cs="Arial"/>
          <w:sz w:val="20"/>
          <w:szCs w:val="20"/>
        </w:rPr>
        <w:t xml:space="preserve">  (mit betont ausgefor</w:t>
      </w:r>
      <w:r w:rsidR="00D655AC">
        <w:rPr>
          <w:rFonts w:ascii="Arial" w:hAnsi="Arial" w:cs="Arial"/>
          <w:sz w:val="20"/>
          <w:szCs w:val="20"/>
        </w:rPr>
        <w:t>m</w:t>
      </w:r>
      <w:r w:rsidR="00BA007F" w:rsidRPr="00BA007F">
        <w:rPr>
          <w:rFonts w:ascii="Arial" w:hAnsi="Arial" w:cs="Arial"/>
          <w:sz w:val="20"/>
          <w:szCs w:val="20"/>
        </w:rPr>
        <w:t>ter Fuge)</w:t>
      </w:r>
    </w:p>
    <w:p w:rsidR="00F80039" w:rsidRPr="00E615B2" w:rsidRDefault="00F80039" w:rsidP="00F80039">
      <w:pPr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>Dichtegrad der Mineralwolle: 1</w:t>
      </w:r>
      <w:r>
        <w:rPr>
          <w:rFonts w:ascii="Arial" w:hAnsi="Arial" w:cs="Arial"/>
          <w:sz w:val="20"/>
          <w:szCs w:val="20"/>
        </w:rPr>
        <w:t>4</w:t>
      </w:r>
      <w:r w:rsidRPr="00E615B2">
        <w:rPr>
          <w:rFonts w:ascii="Arial" w:hAnsi="Arial" w:cs="Arial"/>
          <w:sz w:val="20"/>
          <w:szCs w:val="20"/>
        </w:rPr>
        <w:t>0 kg/m³</w:t>
      </w:r>
    </w:p>
    <w:p w:rsidR="00F80039" w:rsidRPr="00E615B2" w:rsidRDefault="00F80039" w:rsidP="00F80039">
      <w:pPr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>Befestigungsart: sichtbar</w:t>
      </w:r>
    </w:p>
    <w:p w:rsidR="00F80039" w:rsidRPr="00E615B2" w:rsidRDefault="00F80039" w:rsidP="00F80039">
      <w:pPr>
        <w:rPr>
          <w:rFonts w:ascii="Arial" w:hAnsi="Arial" w:cs="Arial"/>
          <w:b/>
          <w:bCs/>
          <w:sz w:val="20"/>
          <w:szCs w:val="20"/>
        </w:rPr>
      </w:pPr>
      <w:r w:rsidRPr="00E615B2">
        <w:rPr>
          <w:rFonts w:ascii="Arial" w:hAnsi="Arial" w:cs="Arial"/>
          <w:b/>
          <w:bCs/>
          <w:sz w:val="20"/>
          <w:szCs w:val="20"/>
        </w:rPr>
        <w:t xml:space="preserve">Hersteller: </w:t>
      </w:r>
      <w:r>
        <w:rPr>
          <w:rFonts w:ascii="Arial" w:hAnsi="Arial" w:cs="Arial"/>
          <w:b/>
          <w:bCs/>
          <w:sz w:val="20"/>
          <w:szCs w:val="20"/>
        </w:rPr>
        <w:t>Pflaum &amp; Söhne Bausysteme GmbH</w:t>
      </w:r>
    </w:p>
    <w:p w:rsidR="00F80039" w:rsidRPr="00E615B2" w:rsidRDefault="00F80039" w:rsidP="00F80039">
      <w:pPr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Die Sandwichelemente sind </w:t>
      </w:r>
      <w:r w:rsidRPr="00E615B2">
        <w:rPr>
          <w:rFonts w:ascii="Arial" w:hAnsi="Arial" w:cs="Arial"/>
          <w:b/>
          <w:bCs/>
          <w:sz w:val="20"/>
          <w:szCs w:val="20"/>
        </w:rPr>
        <w:t>bauaufsichtlich zugelassen (Z-10.49-526)</w:t>
      </w:r>
      <w:r w:rsidRPr="00E615B2">
        <w:rPr>
          <w:rFonts w:ascii="Arial" w:hAnsi="Arial" w:cs="Arial"/>
          <w:sz w:val="20"/>
          <w:szCs w:val="20"/>
        </w:rPr>
        <w:t xml:space="preserve"> und werden güteüberwacht.</w:t>
      </w:r>
    </w:p>
    <w:p w:rsidR="00F80039" w:rsidRPr="00E615B2" w:rsidRDefault="00F80039" w:rsidP="00F80039">
      <w:pPr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Das </w:t>
      </w:r>
      <w:r w:rsidRPr="00E615B2">
        <w:rPr>
          <w:rFonts w:ascii="Arial" w:hAnsi="Arial" w:cs="Arial"/>
          <w:b/>
          <w:bCs/>
          <w:sz w:val="20"/>
          <w:szCs w:val="20"/>
        </w:rPr>
        <w:t>Brandverhalten</w:t>
      </w:r>
      <w:r w:rsidRPr="00E615B2">
        <w:rPr>
          <w:rFonts w:ascii="Arial" w:hAnsi="Arial" w:cs="Arial"/>
          <w:sz w:val="20"/>
          <w:szCs w:val="20"/>
        </w:rPr>
        <w:t xml:space="preserve"> der Sandwichelemente entspricht nach </w:t>
      </w:r>
      <w:r w:rsidRPr="00E615B2">
        <w:rPr>
          <w:rFonts w:ascii="Arial" w:hAnsi="Arial" w:cs="Arial"/>
          <w:b/>
          <w:bCs/>
          <w:sz w:val="20"/>
          <w:szCs w:val="20"/>
        </w:rPr>
        <w:t>DIN EN 13501-1</w:t>
      </w:r>
      <w:r w:rsidRPr="00E615B2">
        <w:rPr>
          <w:rFonts w:ascii="Arial" w:hAnsi="Arial" w:cs="Arial"/>
          <w:sz w:val="20"/>
          <w:szCs w:val="20"/>
        </w:rPr>
        <w:t xml:space="preserve"> der </w:t>
      </w:r>
      <w:r w:rsidRPr="00E615B2">
        <w:rPr>
          <w:rFonts w:ascii="Arial" w:hAnsi="Arial" w:cs="Arial"/>
          <w:b/>
          <w:bCs/>
          <w:sz w:val="20"/>
          <w:szCs w:val="20"/>
        </w:rPr>
        <w:t>Klasse A2-s1,d0</w:t>
      </w:r>
      <w:r w:rsidRPr="00E615B2">
        <w:rPr>
          <w:rFonts w:ascii="Arial" w:hAnsi="Arial" w:cs="Arial"/>
          <w:sz w:val="20"/>
          <w:szCs w:val="20"/>
        </w:rPr>
        <w:t xml:space="preserve"> (nichtbrennbar, geringe Rauchentwicklung, kein brennendes Abtropfen).</w:t>
      </w:r>
    </w:p>
    <w:p w:rsidR="00F80039" w:rsidRDefault="00F80039" w:rsidP="00F80039">
      <w:pPr>
        <w:rPr>
          <w:rFonts w:ascii="Arial" w:hAnsi="Arial" w:cs="Arial"/>
          <w:b/>
          <w:sz w:val="20"/>
          <w:szCs w:val="20"/>
          <w:lang w:eastAsia="de-DE" w:bidi="de-DE"/>
        </w:rPr>
      </w:pPr>
    </w:p>
    <w:p w:rsidR="00F80039" w:rsidRDefault="00F80039" w:rsidP="00F80039">
      <w:pPr>
        <w:rPr>
          <w:rFonts w:ascii="Arial" w:hAnsi="Arial" w:cs="Arial"/>
          <w:b/>
          <w:sz w:val="20"/>
          <w:szCs w:val="20"/>
          <w:lang w:eastAsia="de-DE" w:bidi="de-DE"/>
        </w:rPr>
      </w:pPr>
    </w:p>
    <w:p w:rsidR="00F80039" w:rsidRDefault="00F80039" w:rsidP="00F80039">
      <w:pPr>
        <w:rPr>
          <w:rFonts w:ascii="Arial" w:hAnsi="Arial" w:cs="Arial"/>
          <w:b/>
          <w:sz w:val="20"/>
          <w:szCs w:val="20"/>
          <w:lang w:eastAsia="de-DE" w:bidi="de-DE"/>
        </w:rPr>
      </w:pPr>
    </w:p>
    <w:p w:rsidR="00F80039" w:rsidRDefault="00F80039" w:rsidP="00F80039">
      <w:pPr>
        <w:rPr>
          <w:rFonts w:ascii="Arial" w:hAnsi="Arial" w:cs="Arial"/>
          <w:b/>
          <w:sz w:val="20"/>
          <w:szCs w:val="20"/>
          <w:lang w:eastAsia="de-DE" w:bidi="de-DE"/>
        </w:rPr>
      </w:pPr>
    </w:p>
    <w:p w:rsidR="00F80039" w:rsidRPr="00C64F81" w:rsidRDefault="00F80039" w:rsidP="00F80039">
      <w:pPr>
        <w:rPr>
          <w:rFonts w:ascii="Arial" w:hAnsi="Arial" w:cs="Arial"/>
          <w:b/>
          <w:sz w:val="20"/>
          <w:szCs w:val="20"/>
          <w:u w:val="single"/>
          <w:lang w:eastAsia="de-DE" w:bidi="de-DE"/>
        </w:rPr>
      </w:pPr>
      <w:r w:rsidRPr="00C64F81">
        <w:rPr>
          <w:rFonts w:ascii="Arial" w:hAnsi="Arial" w:cs="Arial"/>
          <w:b/>
          <w:sz w:val="20"/>
          <w:szCs w:val="20"/>
          <w:u w:val="single"/>
          <w:lang w:eastAsia="de-DE" w:bidi="de-DE"/>
        </w:rPr>
        <w:t>Technische Daten</w:t>
      </w:r>
    </w:p>
    <w:p w:rsidR="00F80039" w:rsidRPr="00E615B2" w:rsidRDefault="00F80039" w:rsidP="00F80039">
      <w:pPr>
        <w:contextualSpacing/>
        <w:rPr>
          <w:rFonts w:ascii="Arial" w:hAnsi="Arial" w:cs="Arial"/>
          <w:sz w:val="20"/>
          <w:szCs w:val="20"/>
        </w:rPr>
      </w:pPr>
      <w:r w:rsidRPr="00D705F7">
        <w:rPr>
          <w:rFonts w:ascii="Arial" w:hAnsi="Arial" w:cs="Arial"/>
          <w:sz w:val="20"/>
          <w:szCs w:val="20"/>
        </w:rPr>
        <w:t xml:space="preserve">Ausführung als feuerwiderstandsfähige Wand gemäß Allgemeiner </w:t>
      </w:r>
      <w:r w:rsidRPr="00D705F7">
        <w:rPr>
          <w:rFonts w:ascii="Arial" w:hAnsi="Arial" w:cs="Arial"/>
          <w:b/>
          <w:bCs/>
          <w:sz w:val="20"/>
          <w:szCs w:val="20"/>
        </w:rPr>
        <w:t xml:space="preserve">Bauartgenehmigung </w:t>
      </w:r>
      <w:r w:rsidRPr="00D705F7">
        <w:rPr>
          <w:rFonts w:ascii="Arial" w:hAnsi="Arial" w:cs="Arial"/>
          <w:b/>
          <w:bCs/>
          <w:sz w:val="18"/>
          <w:szCs w:val="18"/>
        </w:rPr>
        <w:t>Z-19.52-2260</w:t>
      </w:r>
      <w:r w:rsidRPr="00D705F7">
        <w:rPr>
          <w:rFonts w:ascii="Arial" w:hAnsi="Arial" w:cs="Arial"/>
          <w:sz w:val="18"/>
          <w:szCs w:val="18"/>
        </w:rPr>
        <w:t xml:space="preserve"> </w:t>
      </w:r>
      <w:r w:rsidRPr="00D705F7">
        <w:rPr>
          <w:rFonts w:ascii="Arial" w:hAnsi="Arial" w:cs="Arial"/>
          <w:sz w:val="18"/>
          <w:szCs w:val="18"/>
        </w:rPr>
        <w:br/>
      </w:r>
      <w:r w:rsidRPr="00D705F7">
        <w:rPr>
          <w:rFonts w:ascii="Arial" w:hAnsi="Arial" w:cs="Arial"/>
          <w:b/>
          <w:bCs/>
          <w:sz w:val="20"/>
          <w:szCs w:val="20"/>
        </w:rPr>
        <w:t>mit folgender Anforderung an den Feuerwiderstand:</w:t>
      </w:r>
    </w:p>
    <w:p w:rsidR="00F80039" w:rsidRPr="00E615B2" w:rsidRDefault="00F80039" w:rsidP="00F80039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EI </w:t>
      </w:r>
      <w:r w:rsidR="00D655AC"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30 (feuerhemmend)</w:t>
      </w:r>
    </w:p>
    <w:p w:rsidR="00F80039" w:rsidRPr="00E615B2" w:rsidRDefault="00F80039" w:rsidP="00F80039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EI </w:t>
      </w:r>
      <w:r w:rsidR="00D655AC"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60 (hochfeuerhemmend)</w:t>
      </w:r>
    </w:p>
    <w:p w:rsidR="00F80039" w:rsidRPr="00E615B2" w:rsidRDefault="00F80039" w:rsidP="00F80039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EI </w:t>
      </w:r>
      <w:r w:rsidR="00D655AC"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90 (feuerbeständig)</w:t>
      </w:r>
    </w:p>
    <w:p w:rsidR="00F80039" w:rsidRPr="00E615B2" w:rsidRDefault="00F80039" w:rsidP="00F80039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EI 120 (Feuerwiderstandsfähigkeit 120 Minuten)</w:t>
      </w:r>
    </w:p>
    <w:p w:rsidR="00F80039" w:rsidRDefault="00F80039" w:rsidP="00F80039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ohne Anforderung an den Feuerwiderstand</w:t>
      </w:r>
    </w:p>
    <w:p w:rsidR="00F80039" w:rsidRPr="008C6194" w:rsidRDefault="00F80039" w:rsidP="00F80039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F80039" w:rsidRPr="00D705F7" w:rsidRDefault="00F80039" w:rsidP="00F80039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D705F7">
        <w:rPr>
          <w:rFonts w:ascii="Arial" w:hAnsi="Arial" w:cs="Arial"/>
          <w:b/>
          <w:bCs/>
          <w:sz w:val="20"/>
          <w:szCs w:val="20"/>
        </w:rPr>
        <w:t>Oberfläche außen</w:t>
      </w:r>
    </w:p>
    <w:p w:rsidR="00F80039" w:rsidRPr="00E615B2" w:rsidRDefault="00F80039" w:rsidP="00F80039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eben</w:t>
      </w:r>
    </w:p>
    <w:p w:rsidR="00F80039" w:rsidRPr="00E615B2" w:rsidRDefault="00F80039" w:rsidP="00F8003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[  ] </w:t>
      </w:r>
      <w:proofErr w:type="spellStart"/>
      <w:r w:rsidRPr="00E615B2">
        <w:rPr>
          <w:rFonts w:ascii="Arial" w:hAnsi="Arial" w:cs="Arial"/>
          <w:sz w:val="20"/>
          <w:szCs w:val="20"/>
        </w:rPr>
        <w:t>microprofiliert</w:t>
      </w:r>
      <w:proofErr w:type="spellEnd"/>
    </w:p>
    <w:p w:rsidR="00F80039" w:rsidRPr="00C64F81" w:rsidRDefault="00F80039" w:rsidP="00F80039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F80039" w:rsidRPr="00D705F7" w:rsidRDefault="00F80039" w:rsidP="00F80039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D705F7">
        <w:rPr>
          <w:rFonts w:ascii="Arial" w:hAnsi="Arial" w:cs="Arial"/>
          <w:b/>
          <w:bCs/>
          <w:sz w:val="20"/>
          <w:szCs w:val="20"/>
        </w:rPr>
        <w:t>Oberfläche innen</w:t>
      </w:r>
    </w:p>
    <w:p w:rsidR="00F80039" w:rsidRPr="00E615B2" w:rsidRDefault="00F80039" w:rsidP="00F80039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eben</w:t>
      </w:r>
    </w:p>
    <w:p w:rsidR="00F80039" w:rsidRPr="00E615B2" w:rsidRDefault="00F80039" w:rsidP="00F80039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gerillt</w:t>
      </w:r>
    </w:p>
    <w:p w:rsidR="00F80039" w:rsidRPr="00E615B2" w:rsidRDefault="00F80039" w:rsidP="00F80039">
      <w:pPr>
        <w:contextualSpacing/>
        <w:rPr>
          <w:rFonts w:ascii="Arial" w:hAnsi="Arial" w:cs="Arial"/>
          <w:sz w:val="20"/>
          <w:szCs w:val="20"/>
        </w:rPr>
      </w:pPr>
    </w:p>
    <w:p w:rsidR="00F80039" w:rsidRDefault="00F80039" w:rsidP="00F80039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F80039" w:rsidRDefault="00F80039" w:rsidP="00F80039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F80039" w:rsidRDefault="00F80039" w:rsidP="00F80039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F80039" w:rsidRDefault="00F80039" w:rsidP="00F80039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F80039" w:rsidRDefault="00F80039" w:rsidP="00F80039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F80039" w:rsidRPr="00D705F7" w:rsidRDefault="00F80039" w:rsidP="00F80039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D705F7">
        <w:rPr>
          <w:rFonts w:ascii="Arial" w:hAnsi="Arial" w:cs="Arial"/>
          <w:b/>
          <w:bCs/>
          <w:sz w:val="20"/>
          <w:szCs w:val="20"/>
        </w:rPr>
        <w:t>Baubreite</w:t>
      </w:r>
    </w:p>
    <w:p w:rsidR="00F80039" w:rsidRPr="00E615B2" w:rsidRDefault="00F80039" w:rsidP="00F80039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B = </w:t>
      </w:r>
      <w:r w:rsidR="00D655AC">
        <w:rPr>
          <w:rFonts w:ascii="Arial" w:hAnsi="Arial" w:cs="Arial"/>
          <w:sz w:val="20"/>
          <w:szCs w:val="20"/>
        </w:rPr>
        <w:t xml:space="preserve">  </w:t>
      </w:r>
      <w:r w:rsidRPr="00E615B2">
        <w:rPr>
          <w:rFonts w:ascii="Arial" w:hAnsi="Arial" w:cs="Arial"/>
          <w:sz w:val="20"/>
          <w:szCs w:val="20"/>
        </w:rPr>
        <w:t xml:space="preserve">600 mm </w:t>
      </w:r>
    </w:p>
    <w:p w:rsidR="00F80039" w:rsidRPr="00E615B2" w:rsidRDefault="00F80039" w:rsidP="00F80039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B = </w:t>
      </w:r>
      <w:r w:rsidR="00D655AC">
        <w:rPr>
          <w:rFonts w:ascii="Arial" w:hAnsi="Arial" w:cs="Arial"/>
          <w:sz w:val="20"/>
          <w:szCs w:val="20"/>
        </w:rPr>
        <w:t xml:space="preserve">  </w:t>
      </w:r>
      <w:bookmarkStart w:id="0" w:name="_GoBack"/>
      <w:bookmarkEnd w:id="0"/>
      <w:r w:rsidRPr="00E615B2">
        <w:rPr>
          <w:rFonts w:ascii="Arial" w:hAnsi="Arial" w:cs="Arial"/>
          <w:sz w:val="20"/>
          <w:szCs w:val="20"/>
        </w:rPr>
        <w:t>915 mm</w:t>
      </w:r>
    </w:p>
    <w:p w:rsidR="00F80039" w:rsidRPr="00E615B2" w:rsidRDefault="00F80039" w:rsidP="00F80039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B = 1000 mm (Standard)</w:t>
      </w:r>
    </w:p>
    <w:p w:rsidR="00F80039" w:rsidRPr="00E615B2" w:rsidRDefault="00F80039" w:rsidP="00F80039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B = 1100 mm</w:t>
      </w:r>
    </w:p>
    <w:p w:rsidR="00F80039" w:rsidRPr="00E615B2" w:rsidRDefault="00F80039" w:rsidP="00F80039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B = 1200 mm </w:t>
      </w:r>
    </w:p>
    <w:p w:rsidR="00F80039" w:rsidRPr="00E615B2" w:rsidRDefault="00F80039" w:rsidP="00F80039">
      <w:pPr>
        <w:rPr>
          <w:rFonts w:ascii="Arial" w:hAnsi="Arial" w:cs="Arial"/>
          <w:b/>
          <w:sz w:val="20"/>
          <w:szCs w:val="20"/>
          <w:lang w:eastAsia="de-DE" w:bidi="de-DE"/>
        </w:rPr>
      </w:pPr>
    </w:p>
    <w:p w:rsidR="00F80039" w:rsidRPr="00D705F7" w:rsidRDefault="00F80039" w:rsidP="00F80039">
      <w:pPr>
        <w:contextualSpacing/>
        <w:rPr>
          <w:rFonts w:ascii="Arial" w:hAnsi="Arial" w:cs="Arial"/>
          <w:sz w:val="4"/>
          <w:szCs w:val="4"/>
        </w:rPr>
      </w:pPr>
      <w:r w:rsidRPr="00D705F7">
        <w:rPr>
          <w:rFonts w:ascii="Arial" w:hAnsi="Arial" w:cs="Arial"/>
          <w:b/>
          <w:bCs/>
          <w:sz w:val="20"/>
          <w:szCs w:val="20"/>
        </w:rPr>
        <w:t>Elementdicke D und Wärmedurchgangskoeffizient U</w:t>
      </w:r>
      <w:r w:rsidRPr="00E615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E615B2">
        <w:rPr>
          <w:rFonts w:ascii="Arial" w:hAnsi="Arial" w:cs="Arial"/>
          <w:sz w:val="20"/>
          <w:szCs w:val="20"/>
        </w:rPr>
        <w:t>(Bemessungswert gemäß DIN EN 14509 inkl. Fugenverluste bei 1000mm Baubreite):</w:t>
      </w:r>
      <w:r>
        <w:rPr>
          <w:rFonts w:ascii="Arial" w:hAnsi="Arial" w:cs="Arial"/>
          <w:sz w:val="20"/>
          <w:szCs w:val="20"/>
        </w:rPr>
        <w:br/>
      </w:r>
      <w:r w:rsidRPr="00D705F7">
        <w:rPr>
          <w:rFonts w:ascii="Arial" w:hAnsi="Arial" w:cs="Arial"/>
          <w:sz w:val="4"/>
          <w:szCs w:val="4"/>
        </w:rPr>
        <w:t>2</w:t>
      </w:r>
    </w:p>
    <w:p w:rsidR="00F80039" w:rsidRPr="00E615B2" w:rsidRDefault="00F80039" w:rsidP="00F80039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D =</w:t>
      </w:r>
      <w:r>
        <w:rPr>
          <w:rFonts w:ascii="Arial" w:hAnsi="Arial" w:cs="Arial"/>
          <w:sz w:val="20"/>
          <w:szCs w:val="20"/>
        </w:rPr>
        <w:t xml:space="preserve">  </w:t>
      </w:r>
      <w:r w:rsidRPr="00E615B2">
        <w:rPr>
          <w:rFonts w:ascii="Arial" w:hAnsi="Arial" w:cs="Arial"/>
          <w:sz w:val="20"/>
          <w:szCs w:val="20"/>
        </w:rPr>
        <w:t xml:space="preserve"> 60 mm, U = 0,76 W/m²K (ohne Zulassung)</w:t>
      </w:r>
    </w:p>
    <w:p w:rsidR="00F80039" w:rsidRPr="00E615B2" w:rsidRDefault="00F80039" w:rsidP="00F80039">
      <w:pPr>
        <w:contextualSpacing/>
        <w:rPr>
          <w:rFonts w:ascii="Arial" w:hAnsi="Arial" w:cs="Arial"/>
          <w:sz w:val="20"/>
          <w:szCs w:val="20"/>
          <w:lang w:val="pl-PL"/>
        </w:rPr>
      </w:pPr>
      <w:r w:rsidRPr="00D705F7"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  <w:lang w:val="pl-PL"/>
        </w:rPr>
        <w:t xml:space="preserve">[  ] D = </w:t>
      </w:r>
      <w:r>
        <w:rPr>
          <w:rFonts w:ascii="Arial" w:hAnsi="Arial" w:cs="Arial"/>
          <w:sz w:val="20"/>
          <w:szCs w:val="20"/>
          <w:lang w:val="pl-PL"/>
        </w:rPr>
        <w:t xml:space="preserve">  </w:t>
      </w:r>
      <w:r w:rsidRPr="00E615B2">
        <w:rPr>
          <w:rFonts w:ascii="Arial" w:hAnsi="Arial" w:cs="Arial"/>
          <w:sz w:val="20"/>
          <w:szCs w:val="20"/>
          <w:lang w:val="pl-PL"/>
        </w:rPr>
        <w:t>80 mm, U = 0,57 W/m²K</w:t>
      </w:r>
    </w:p>
    <w:p w:rsidR="00F80039" w:rsidRPr="00E615B2" w:rsidRDefault="00F80039" w:rsidP="00F80039">
      <w:pPr>
        <w:contextualSpacing/>
        <w:rPr>
          <w:rFonts w:ascii="Arial" w:hAnsi="Arial" w:cs="Arial"/>
          <w:sz w:val="20"/>
          <w:szCs w:val="20"/>
          <w:lang w:val="pl-PL"/>
        </w:rPr>
      </w:pPr>
      <w:r w:rsidRPr="00E615B2">
        <w:rPr>
          <w:rFonts w:ascii="Arial" w:hAnsi="Arial" w:cs="Arial"/>
          <w:sz w:val="20"/>
          <w:szCs w:val="20"/>
          <w:lang w:val="pl-PL"/>
        </w:rPr>
        <w:t xml:space="preserve"> [  ] D = 100 mm, U = 0,46 W/m²K</w:t>
      </w:r>
    </w:p>
    <w:p w:rsidR="00F80039" w:rsidRPr="00E615B2" w:rsidRDefault="00F80039" w:rsidP="00F80039">
      <w:pPr>
        <w:contextualSpacing/>
        <w:rPr>
          <w:rFonts w:ascii="Arial" w:hAnsi="Arial" w:cs="Arial"/>
          <w:sz w:val="20"/>
          <w:szCs w:val="20"/>
          <w:lang w:val="pl-PL"/>
        </w:rPr>
      </w:pPr>
      <w:r w:rsidRPr="00E615B2">
        <w:rPr>
          <w:rFonts w:ascii="Arial" w:hAnsi="Arial" w:cs="Arial"/>
          <w:sz w:val="20"/>
          <w:szCs w:val="20"/>
          <w:lang w:val="pl-PL"/>
        </w:rPr>
        <w:t xml:space="preserve"> [  ] D = 120 mm, U = 0,38 W/m²K</w:t>
      </w:r>
    </w:p>
    <w:p w:rsidR="00F80039" w:rsidRPr="00E615B2" w:rsidRDefault="00F80039" w:rsidP="00F80039">
      <w:pPr>
        <w:contextualSpacing/>
        <w:rPr>
          <w:rFonts w:ascii="Arial" w:hAnsi="Arial" w:cs="Arial"/>
          <w:sz w:val="20"/>
          <w:szCs w:val="20"/>
          <w:lang w:val="pl-PL"/>
        </w:rPr>
      </w:pPr>
      <w:r w:rsidRPr="00E615B2">
        <w:rPr>
          <w:rFonts w:ascii="Arial" w:hAnsi="Arial" w:cs="Arial"/>
          <w:sz w:val="20"/>
          <w:szCs w:val="20"/>
          <w:lang w:val="pl-PL"/>
        </w:rPr>
        <w:t xml:space="preserve"> [  ] D = 140 mm, U = 0,33 W/m²K</w:t>
      </w:r>
    </w:p>
    <w:p w:rsidR="00F80039" w:rsidRPr="00E615B2" w:rsidRDefault="00F80039" w:rsidP="00F80039">
      <w:pPr>
        <w:contextualSpacing/>
        <w:rPr>
          <w:rFonts w:ascii="Arial" w:hAnsi="Arial" w:cs="Arial"/>
          <w:sz w:val="20"/>
          <w:szCs w:val="20"/>
          <w:lang w:val="pl-PL"/>
        </w:rPr>
      </w:pPr>
      <w:r w:rsidRPr="00E615B2">
        <w:rPr>
          <w:rFonts w:ascii="Arial" w:hAnsi="Arial" w:cs="Arial"/>
          <w:sz w:val="20"/>
          <w:szCs w:val="20"/>
          <w:lang w:val="pl-PL"/>
        </w:rPr>
        <w:t xml:space="preserve"> [  ] D = 160 mm, U = 0,29 W/m²K</w:t>
      </w:r>
    </w:p>
    <w:p w:rsidR="00F80039" w:rsidRPr="00E615B2" w:rsidRDefault="00F80039" w:rsidP="00F80039">
      <w:pPr>
        <w:contextualSpacing/>
        <w:rPr>
          <w:rFonts w:ascii="Arial" w:hAnsi="Arial" w:cs="Arial"/>
          <w:sz w:val="20"/>
          <w:szCs w:val="20"/>
          <w:lang w:val="pl-PL"/>
        </w:rPr>
      </w:pPr>
      <w:r w:rsidRPr="00E615B2">
        <w:rPr>
          <w:rFonts w:ascii="Arial" w:hAnsi="Arial" w:cs="Arial"/>
          <w:sz w:val="20"/>
          <w:szCs w:val="20"/>
          <w:lang w:val="pl-PL"/>
        </w:rPr>
        <w:t xml:space="preserve"> [  ] D = 180 mm, U = 0,26 W/m²K</w:t>
      </w:r>
    </w:p>
    <w:p w:rsidR="00F80039" w:rsidRPr="00FC1562" w:rsidRDefault="00F80039" w:rsidP="00F80039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  <w:lang w:val="pl-PL"/>
        </w:rPr>
        <w:t xml:space="preserve"> </w:t>
      </w:r>
      <w:r w:rsidRPr="00FC1562">
        <w:rPr>
          <w:rFonts w:ascii="Arial" w:hAnsi="Arial" w:cs="Arial"/>
          <w:sz w:val="20"/>
          <w:szCs w:val="20"/>
        </w:rPr>
        <w:t>[  ] D = 200 mm, U = 0,23 W/m²K</w:t>
      </w:r>
    </w:p>
    <w:p w:rsidR="00F80039" w:rsidRPr="00FC1562" w:rsidRDefault="00F80039" w:rsidP="00F80039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F80039" w:rsidRDefault="00F80039" w:rsidP="00F80039">
      <w:pPr>
        <w:rPr>
          <w:rFonts w:ascii="Arial" w:hAnsi="Arial"/>
          <w:sz w:val="20"/>
          <w:lang w:eastAsia="de-DE" w:bidi="de-DE"/>
        </w:rPr>
      </w:pPr>
      <w:r w:rsidRPr="00D705F7">
        <w:rPr>
          <w:rFonts w:ascii="Arial" w:hAnsi="Arial" w:cs="Arial"/>
          <w:b/>
          <w:bCs/>
          <w:sz w:val="20"/>
          <w:szCs w:val="20"/>
        </w:rPr>
        <w:t>Schalldämmung</w:t>
      </w:r>
      <w:r w:rsidRPr="00E615B2">
        <w:rPr>
          <w:rFonts w:ascii="Arial" w:hAnsi="Arial" w:cs="Arial"/>
          <w:sz w:val="20"/>
          <w:szCs w:val="20"/>
        </w:rPr>
        <w:t xml:space="preserve"> nach </w:t>
      </w:r>
      <w:r w:rsidRPr="00D705F7">
        <w:rPr>
          <w:rFonts w:ascii="Arial" w:hAnsi="Arial" w:cs="Arial"/>
          <w:b/>
          <w:bCs/>
          <w:sz w:val="20"/>
          <w:szCs w:val="20"/>
        </w:rPr>
        <w:t>DIN EN ISO 717-1</w:t>
      </w:r>
      <w:r>
        <w:rPr>
          <w:rFonts w:ascii="Arial" w:hAnsi="Arial" w:cs="Arial"/>
          <w:sz w:val="20"/>
          <w:szCs w:val="20"/>
        </w:rPr>
        <w:br/>
      </w:r>
      <w:r w:rsidRPr="00E615B2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</w:t>
      </w:r>
      <w:proofErr w:type="spellStart"/>
      <w:r>
        <w:rPr>
          <w:rFonts w:ascii="Arial" w:hAnsi="Arial"/>
          <w:sz w:val="20"/>
          <w:lang w:eastAsia="de-DE" w:bidi="de-DE"/>
        </w:rPr>
        <w:t>Rw</w:t>
      </w:r>
      <w:proofErr w:type="spellEnd"/>
      <w:r>
        <w:rPr>
          <w:rFonts w:ascii="Arial" w:hAnsi="Arial"/>
          <w:sz w:val="20"/>
          <w:lang w:eastAsia="de-DE" w:bidi="de-DE"/>
        </w:rPr>
        <w:t xml:space="preserve"> = 32 dB </w:t>
      </w:r>
      <w:r>
        <w:rPr>
          <w:rFonts w:ascii="Arial" w:hAnsi="Arial"/>
          <w:sz w:val="20"/>
          <w:lang w:eastAsia="de-DE" w:bidi="de-DE"/>
        </w:rPr>
        <w:br/>
      </w:r>
    </w:p>
    <w:p w:rsidR="00F80039" w:rsidRDefault="00F80039" w:rsidP="00F80039">
      <w:pPr>
        <w:rPr>
          <w:rFonts w:ascii="Arial" w:hAnsi="Arial"/>
          <w:sz w:val="20"/>
          <w:lang w:eastAsia="de-DE" w:bidi="de-DE"/>
        </w:rPr>
      </w:pPr>
    </w:p>
    <w:p w:rsidR="00F80039" w:rsidRPr="00E615B2" w:rsidRDefault="00F80039" w:rsidP="00F80039">
      <w:pPr>
        <w:contextualSpacing/>
        <w:rPr>
          <w:rFonts w:ascii="Arial" w:hAnsi="Arial" w:cs="Arial"/>
          <w:sz w:val="20"/>
          <w:szCs w:val="20"/>
        </w:rPr>
      </w:pPr>
      <w:r w:rsidRPr="00D705F7">
        <w:rPr>
          <w:rFonts w:ascii="Arial" w:hAnsi="Arial" w:cs="Arial"/>
          <w:b/>
          <w:bCs/>
          <w:sz w:val="20"/>
          <w:szCs w:val="20"/>
        </w:rPr>
        <w:t>Dichtschlauch in Längsfuge für optimale Luftdichtheit (optional) werkseitig vormontiert</w:t>
      </w:r>
      <w:r w:rsidRPr="00D705F7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[ 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] Dichtschlauch innen (empfohlen für beheizte Gebäude)</w:t>
      </w:r>
    </w:p>
    <w:p w:rsidR="00F80039" w:rsidRPr="00E615B2" w:rsidRDefault="00F80039" w:rsidP="00F80039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Dichtschlauch außen (empfohlen für gekühlte Gebäude)</w:t>
      </w:r>
    </w:p>
    <w:p w:rsidR="00F80039" w:rsidRPr="00E615B2" w:rsidRDefault="00F80039" w:rsidP="00F80039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Dichtschlauch beidseitig</w:t>
      </w:r>
    </w:p>
    <w:p w:rsidR="00F80039" w:rsidRPr="00E615B2" w:rsidRDefault="00F80039" w:rsidP="00F80039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ohne Dichtschlauch</w:t>
      </w:r>
    </w:p>
    <w:p w:rsidR="00F80039" w:rsidRDefault="00F80039" w:rsidP="00F80039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F80039" w:rsidRDefault="00F80039" w:rsidP="00F80039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F80039" w:rsidRDefault="00F80039" w:rsidP="00F80039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F80039" w:rsidRDefault="00F80039" w:rsidP="00F80039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D705F7">
        <w:rPr>
          <w:rFonts w:ascii="Arial" w:hAnsi="Arial" w:cs="Arial"/>
          <w:b/>
          <w:bCs/>
          <w:sz w:val="20"/>
          <w:szCs w:val="20"/>
        </w:rPr>
        <w:t>Mindeststahlgüte</w:t>
      </w:r>
      <w:r w:rsidRPr="00E615B2">
        <w:rPr>
          <w:rFonts w:ascii="Arial" w:hAnsi="Arial" w:cs="Arial"/>
          <w:sz w:val="20"/>
          <w:szCs w:val="20"/>
        </w:rPr>
        <w:t xml:space="preserve"> der Deckschichten </w:t>
      </w:r>
      <w:r w:rsidRPr="00D705F7">
        <w:rPr>
          <w:rFonts w:ascii="Arial" w:hAnsi="Arial" w:cs="Arial"/>
          <w:b/>
          <w:bCs/>
          <w:sz w:val="20"/>
          <w:szCs w:val="20"/>
        </w:rPr>
        <w:t xml:space="preserve">(DIN EN 10346) S </w:t>
      </w:r>
      <w:r>
        <w:rPr>
          <w:rFonts w:ascii="Arial" w:hAnsi="Arial" w:cs="Arial"/>
          <w:b/>
          <w:bCs/>
          <w:sz w:val="20"/>
          <w:szCs w:val="20"/>
        </w:rPr>
        <w:t>280</w:t>
      </w:r>
      <w:r w:rsidRPr="00D705F7">
        <w:rPr>
          <w:rFonts w:ascii="Arial" w:hAnsi="Arial" w:cs="Arial"/>
          <w:b/>
          <w:bCs/>
          <w:sz w:val="20"/>
          <w:szCs w:val="20"/>
        </w:rPr>
        <w:t xml:space="preserve"> GD</w:t>
      </w:r>
    </w:p>
    <w:p w:rsidR="00F80039" w:rsidRPr="00D705F7" w:rsidRDefault="00F80039" w:rsidP="00F80039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705F7">
        <w:rPr>
          <w:rFonts w:ascii="Arial" w:hAnsi="Arial" w:cs="Arial"/>
          <w:sz w:val="20"/>
          <w:szCs w:val="20"/>
        </w:rPr>
        <w:t>Äußere Deckschicht:</w:t>
      </w:r>
    </w:p>
    <w:p w:rsidR="00F80039" w:rsidRPr="00D705F7" w:rsidRDefault="00F80039" w:rsidP="00F80039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</w:t>
      </w:r>
      <w:r w:rsidRPr="00D705F7">
        <w:rPr>
          <w:rFonts w:ascii="Arial" w:hAnsi="Arial" w:cs="Arial"/>
          <w:b/>
          <w:bCs/>
          <w:sz w:val="20"/>
          <w:szCs w:val="20"/>
        </w:rPr>
        <w:t>Nennblechdicke:</w:t>
      </w:r>
    </w:p>
    <w:p w:rsidR="00F80039" w:rsidRPr="00E615B2" w:rsidRDefault="00F80039" w:rsidP="00F80039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0,75 mm</w:t>
      </w:r>
    </w:p>
    <w:p w:rsidR="00F80039" w:rsidRPr="00E615B2" w:rsidRDefault="00F80039" w:rsidP="00F80039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] 0,63 mm (Standard)</w:t>
      </w:r>
    </w:p>
    <w:p w:rsidR="00F80039" w:rsidRDefault="00F80039" w:rsidP="00F80039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] 0,5</w:t>
      </w:r>
      <w:r>
        <w:rPr>
          <w:rFonts w:ascii="Arial" w:hAnsi="Arial" w:cs="Arial"/>
          <w:sz w:val="20"/>
          <w:szCs w:val="20"/>
        </w:rPr>
        <w:t>5</w:t>
      </w:r>
      <w:r w:rsidRPr="00E615B2">
        <w:rPr>
          <w:rFonts w:ascii="Arial" w:hAnsi="Arial" w:cs="Arial"/>
          <w:sz w:val="20"/>
          <w:szCs w:val="20"/>
        </w:rPr>
        <w:t xml:space="preserve"> mm</w:t>
      </w:r>
    </w:p>
    <w:p w:rsidR="00F80039" w:rsidRPr="00E615B2" w:rsidRDefault="00F80039" w:rsidP="00F80039">
      <w:pPr>
        <w:contextualSpacing/>
        <w:rPr>
          <w:rFonts w:ascii="Arial" w:hAnsi="Arial" w:cs="Arial"/>
          <w:sz w:val="20"/>
          <w:szCs w:val="20"/>
        </w:rPr>
      </w:pPr>
    </w:p>
    <w:p w:rsidR="00F80039" w:rsidRPr="00D705F7" w:rsidRDefault="00F80039" w:rsidP="00F80039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</w:t>
      </w:r>
      <w:r w:rsidRPr="00D705F7">
        <w:rPr>
          <w:rFonts w:ascii="Arial" w:hAnsi="Arial" w:cs="Arial"/>
          <w:b/>
          <w:bCs/>
          <w:sz w:val="20"/>
          <w:szCs w:val="20"/>
        </w:rPr>
        <w:t>Korrosionsschutzsystem:</w:t>
      </w:r>
    </w:p>
    <w:p w:rsidR="00F80039" w:rsidRPr="00E615B2" w:rsidRDefault="00F80039" w:rsidP="00F80039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] HAIRPLUS (Polyester 25 μm)</w:t>
      </w:r>
    </w:p>
    <w:p w:rsidR="00F80039" w:rsidRPr="00D705F7" w:rsidRDefault="00F80039" w:rsidP="00F80039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</w:t>
      </w:r>
      <w:r w:rsidRPr="00D705F7">
        <w:rPr>
          <w:rFonts w:ascii="Arial" w:hAnsi="Arial" w:cs="Arial"/>
          <w:sz w:val="20"/>
          <w:szCs w:val="20"/>
        </w:rPr>
        <w:t xml:space="preserve">[  ] HAIREXCEL (Polyurethan 60 </w:t>
      </w:r>
      <w:r w:rsidRPr="00E615B2">
        <w:rPr>
          <w:rFonts w:ascii="Arial" w:hAnsi="Arial" w:cs="Arial"/>
          <w:sz w:val="20"/>
          <w:szCs w:val="20"/>
        </w:rPr>
        <w:t>μ</w:t>
      </w:r>
      <w:r w:rsidRPr="00D705F7">
        <w:rPr>
          <w:rFonts w:ascii="Arial" w:hAnsi="Arial" w:cs="Arial"/>
          <w:sz w:val="20"/>
          <w:szCs w:val="20"/>
        </w:rPr>
        <w:t>m)</w:t>
      </w:r>
    </w:p>
    <w:p w:rsidR="00F80039" w:rsidRDefault="00F80039" w:rsidP="00F80039">
      <w:pPr>
        <w:contextualSpacing/>
        <w:rPr>
          <w:rFonts w:ascii="Arial" w:hAnsi="Arial" w:cs="Arial"/>
          <w:sz w:val="20"/>
          <w:szCs w:val="20"/>
          <w:lang w:val="en-US"/>
        </w:rPr>
      </w:pPr>
      <w:r w:rsidRPr="00D705F7"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  <w:lang w:val="en-US"/>
        </w:rPr>
        <w:t>[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615B2">
        <w:rPr>
          <w:rFonts w:ascii="Arial" w:hAnsi="Arial" w:cs="Arial"/>
          <w:sz w:val="20"/>
          <w:szCs w:val="20"/>
          <w:lang w:val="en-US"/>
        </w:rPr>
        <w:t xml:space="preserve"> ] '.........'</w:t>
      </w:r>
    </w:p>
    <w:p w:rsidR="00F80039" w:rsidRPr="00C64F81" w:rsidRDefault="00F80039" w:rsidP="00F80039">
      <w:pPr>
        <w:contextualSpacing/>
        <w:rPr>
          <w:rFonts w:ascii="Arial" w:hAnsi="Arial" w:cs="Arial"/>
          <w:sz w:val="20"/>
          <w:szCs w:val="20"/>
          <w:lang w:val="en-US"/>
        </w:rPr>
      </w:pPr>
      <w:proofErr w:type="spellStart"/>
      <w:r w:rsidRPr="00C64F81">
        <w:rPr>
          <w:rFonts w:ascii="Arial" w:hAnsi="Arial" w:cs="Arial"/>
          <w:b/>
          <w:bCs/>
          <w:sz w:val="20"/>
          <w:szCs w:val="20"/>
          <w:lang w:val="en-US"/>
        </w:rPr>
        <w:t>Farbton</w:t>
      </w:r>
      <w:proofErr w:type="spellEnd"/>
      <w:r w:rsidRPr="00C64F81">
        <w:rPr>
          <w:rFonts w:ascii="Arial" w:hAnsi="Arial" w:cs="Arial"/>
          <w:b/>
          <w:bCs/>
          <w:sz w:val="20"/>
          <w:szCs w:val="20"/>
        </w:rPr>
        <w:t xml:space="preserve">: </w:t>
      </w:r>
      <w:r w:rsidRPr="00E615B2">
        <w:rPr>
          <w:rFonts w:ascii="Arial" w:hAnsi="Arial" w:cs="Arial"/>
          <w:sz w:val="20"/>
          <w:szCs w:val="20"/>
        </w:rPr>
        <w:t>'.........'</w:t>
      </w:r>
    </w:p>
    <w:p w:rsidR="00F80039" w:rsidRPr="00D705F7" w:rsidRDefault="00F80039" w:rsidP="00F80039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705F7">
        <w:rPr>
          <w:rFonts w:ascii="Arial" w:hAnsi="Arial" w:cs="Arial"/>
          <w:sz w:val="20"/>
          <w:szCs w:val="20"/>
        </w:rPr>
        <w:t>Innere Deckschicht:</w:t>
      </w:r>
    </w:p>
    <w:p w:rsidR="00F80039" w:rsidRPr="00C64F81" w:rsidRDefault="00F80039" w:rsidP="00F80039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C64F81">
        <w:rPr>
          <w:rFonts w:ascii="Arial" w:hAnsi="Arial" w:cs="Arial"/>
          <w:b/>
          <w:bCs/>
          <w:sz w:val="20"/>
          <w:szCs w:val="20"/>
        </w:rPr>
        <w:t xml:space="preserve"> Nennblechdicke:</w:t>
      </w:r>
    </w:p>
    <w:p w:rsidR="00F80039" w:rsidRPr="00E615B2" w:rsidRDefault="00F80039" w:rsidP="00F80039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0,75 mm</w:t>
      </w:r>
    </w:p>
    <w:p w:rsidR="00F80039" w:rsidRPr="00E615B2" w:rsidRDefault="00F80039" w:rsidP="00F80039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] 0,63 mm</w:t>
      </w:r>
    </w:p>
    <w:p w:rsidR="00F80039" w:rsidRPr="00E615B2" w:rsidRDefault="00F80039" w:rsidP="00F80039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0,5</w:t>
      </w:r>
      <w:r>
        <w:rPr>
          <w:rFonts w:ascii="Arial" w:hAnsi="Arial" w:cs="Arial"/>
          <w:sz w:val="20"/>
          <w:szCs w:val="20"/>
        </w:rPr>
        <w:t>5</w:t>
      </w:r>
      <w:r w:rsidRPr="00E615B2">
        <w:rPr>
          <w:rFonts w:ascii="Arial" w:hAnsi="Arial" w:cs="Arial"/>
          <w:sz w:val="20"/>
          <w:szCs w:val="20"/>
        </w:rPr>
        <w:t xml:space="preserve"> mm (Standard)</w:t>
      </w:r>
    </w:p>
    <w:p w:rsidR="00F80039" w:rsidRDefault="00F80039" w:rsidP="00F80039">
      <w:pPr>
        <w:contextualSpacing/>
        <w:rPr>
          <w:rFonts w:ascii="Arial" w:hAnsi="Arial" w:cs="Arial"/>
          <w:sz w:val="20"/>
          <w:szCs w:val="20"/>
        </w:rPr>
      </w:pPr>
    </w:p>
    <w:p w:rsidR="00F80039" w:rsidRPr="00D705F7" w:rsidRDefault="00F80039" w:rsidP="00F80039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</w:t>
      </w:r>
      <w:r w:rsidRPr="00D705F7">
        <w:rPr>
          <w:rFonts w:ascii="Arial" w:hAnsi="Arial" w:cs="Arial"/>
          <w:b/>
          <w:bCs/>
          <w:sz w:val="20"/>
          <w:szCs w:val="20"/>
        </w:rPr>
        <w:t>Korrosionsschutzsystem:</w:t>
      </w:r>
    </w:p>
    <w:p w:rsidR="00F80039" w:rsidRPr="00E615B2" w:rsidRDefault="00F80039" w:rsidP="00F80039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INTERIEUR (Polyester 12 μm)</w:t>
      </w:r>
    </w:p>
    <w:p w:rsidR="00F80039" w:rsidRPr="00E615B2" w:rsidRDefault="00F80039" w:rsidP="00F80039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HAIRPLUS (Polyester 25 μm)</w:t>
      </w:r>
    </w:p>
    <w:p w:rsidR="00F80039" w:rsidRPr="00FC1562" w:rsidRDefault="00F80039" w:rsidP="00F80039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] '.........'</w:t>
      </w:r>
      <w:r w:rsidRPr="00E615B2">
        <w:rPr>
          <w:rFonts w:ascii="Arial" w:hAnsi="Arial" w:cs="Arial"/>
          <w:sz w:val="20"/>
          <w:szCs w:val="20"/>
        </w:rPr>
        <w:br/>
      </w:r>
      <w:r w:rsidRPr="00D705F7">
        <w:rPr>
          <w:rFonts w:ascii="Arial" w:hAnsi="Arial" w:cs="Arial"/>
          <w:b/>
          <w:bCs/>
          <w:sz w:val="20"/>
          <w:szCs w:val="20"/>
        </w:rPr>
        <w:t>Farbton:</w:t>
      </w:r>
      <w:r w:rsidRPr="00E615B2">
        <w:rPr>
          <w:rFonts w:ascii="Arial" w:hAnsi="Arial" w:cs="Arial"/>
          <w:sz w:val="20"/>
          <w:szCs w:val="20"/>
        </w:rPr>
        <w:t xml:space="preserve"> '.........'</w:t>
      </w:r>
    </w:p>
    <w:p w:rsidR="005E6F9D" w:rsidRDefault="005E6F9D"/>
    <w:sectPr w:rsidR="005E6F9D" w:rsidSect="00403B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5DA" w:rsidRDefault="00BA007F">
      <w:pPr>
        <w:spacing w:after="0"/>
      </w:pPr>
      <w:r>
        <w:separator/>
      </w:r>
    </w:p>
  </w:endnote>
  <w:endnote w:type="continuationSeparator" w:id="0">
    <w:p w:rsidR="00EB65DA" w:rsidRDefault="00BA00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5DA" w:rsidRDefault="00BA007F">
      <w:pPr>
        <w:spacing w:after="0"/>
      </w:pPr>
      <w:r>
        <w:separator/>
      </w:r>
    </w:p>
  </w:footnote>
  <w:footnote w:type="continuationSeparator" w:id="0">
    <w:p w:rsidR="00EB65DA" w:rsidRDefault="00BA00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194" w:rsidRDefault="00F80039">
    <w:pPr>
      <w:pStyle w:val="Kopfzeile"/>
    </w:pPr>
    <w:r>
      <w:rPr>
        <w:rFonts w:ascii="Arial" w:hAnsi="Arial"/>
        <w:b/>
        <w:noProof/>
        <w:lang w:bidi="de-DE"/>
      </w:rPr>
      <w:drawing>
        <wp:anchor distT="0" distB="0" distL="114300" distR="114300" simplePos="0" relativeHeight="251659264" behindDoc="1" locked="0" layoutInCell="1" allowOverlap="1" wp14:anchorId="68781B87" wp14:editId="62C50260">
          <wp:simplePos x="0" y="0"/>
          <wp:positionH relativeFrom="column">
            <wp:posOffset>4434205</wp:posOffset>
          </wp:positionH>
          <wp:positionV relativeFrom="paragraph">
            <wp:posOffset>-20955</wp:posOffset>
          </wp:positionV>
          <wp:extent cx="1743075" cy="344170"/>
          <wp:effectExtent l="0" t="0" r="9525" b="0"/>
          <wp:wrapTight wrapText="bothSides">
            <wp:wrapPolygon edited="0">
              <wp:start x="708" y="0"/>
              <wp:lineTo x="0" y="3587"/>
              <wp:lineTo x="0" y="16738"/>
              <wp:lineTo x="708" y="20325"/>
              <wp:lineTo x="3541" y="20325"/>
              <wp:lineTo x="21482" y="17934"/>
              <wp:lineTo x="21482" y="3587"/>
              <wp:lineTo x="3541" y="0"/>
              <wp:lineTo x="708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B6275"/>
    <w:multiLevelType w:val="hybridMultilevel"/>
    <w:tmpl w:val="F100248C"/>
    <w:lvl w:ilvl="0" w:tplc="4F54CE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39"/>
    <w:rsid w:val="005E6F9D"/>
    <w:rsid w:val="00BA007F"/>
    <w:rsid w:val="00D655AC"/>
    <w:rsid w:val="00EB65DA"/>
    <w:rsid w:val="00F8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FC6B"/>
  <w15:chartTrackingRefBased/>
  <w15:docId w15:val="{6B8AE5C0-A6F5-46B4-AF2D-0B4E062D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0039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003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8003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80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</dc:creator>
  <cp:keywords/>
  <dc:description/>
  <cp:lastModifiedBy>Vivien</cp:lastModifiedBy>
  <cp:revision>3</cp:revision>
  <dcterms:created xsi:type="dcterms:W3CDTF">2022-10-03T12:03:00Z</dcterms:created>
  <dcterms:modified xsi:type="dcterms:W3CDTF">2022-10-04T06:26:00Z</dcterms:modified>
</cp:coreProperties>
</file>